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40"/>
          <w:szCs w:val="40"/>
        </w:rPr>
      </w:pPr>
      <w:r w:rsidRPr="00672A97">
        <w:rPr>
          <w:rFonts w:ascii="Times New Roman" w:hAnsi="Times New Roman" w:cs="Times New Roman"/>
          <w:b/>
          <w:color w:val="212121"/>
          <w:sz w:val="40"/>
          <w:szCs w:val="40"/>
        </w:rPr>
        <w:t>Информация для клиентов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40"/>
          <w:szCs w:val="40"/>
        </w:rPr>
      </w:pP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Гражданин (представитель) вправе подать жалобу на решение и (или) действие (бездействие) ПФР, территориальных органов ПФР, их должностных лиц при предоставлении государственной услуги (далее — жалоба).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A97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  <w:t>Предмет жалобы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Гражданин (представитель) может обратиться с жалобой, в том числе в следующих случаях: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color w:val="212121"/>
          <w:sz w:val="28"/>
          <w:szCs w:val="28"/>
        </w:rPr>
        <w:t>-нарушение срока регистрации заявления;</w:t>
      </w:r>
    </w:p>
    <w:p w:rsidR="001C689C" w:rsidRPr="00672A97" w:rsidRDefault="00672A97" w:rsidP="00672A9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color w:val="212121"/>
          <w:sz w:val="28"/>
          <w:szCs w:val="28"/>
        </w:rPr>
        <w:t>-нарушение срока предоставления государственной услуги;</w:t>
      </w:r>
    </w:p>
    <w:p w:rsidR="00672A97" w:rsidRPr="00672A97" w:rsidRDefault="00672A97" w:rsidP="0067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 xml:space="preserve">-требование у гражданина (представителя) </w:t>
      </w:r>
      <w:r w:rsidRPr="0067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документов, </w:t>
      </w:r>
      <w:r w:rsidRPr="00672A97">
        <w:rPr>
          <w:rFonts w:ascii="Times New Roman" w:eastAsia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 для предоставления государственной услуги;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>-затребование с гражданина (представителя) при предоставлении государственной услуги платы, не предусмотренной нормативными правовыми актами Российской Федерации;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A97">
        <w:rPr>
          <w:rFonts w:ascii="Times New Roman" w:eastAsia="Times New Roman" w:hAnsi="Times New Roman" w:cs="Times New Roman"/>
          <w:sz w:val="28"/>
          <w:szCs w:val="28"/>
        </w:rPr>
        <w:t>отказ территориального органа ПФР,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A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Жалоба должна содержать: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>-наименование территориального органа ПФР, предоставляющего государственную услугу, должностного лица, решения и действия (бездействие) которых обжалуются;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A97">
        <w:rPr>
          <w:rFonts w:ascii="Times New Roman" w:eastAsia="Times New Roman" w:hAnsi="Times New Roman" w:cs="Times New Roman"/>
          <w:sz w:val="28"/>
          <w:szCs w:val="28"/>
        </w:rPr>
        <w:t>-фамилию, имя, отчество (при наличии), сведения о месте жительства гражданина (представителя),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(представителю), за исключением случаев, когда жалоба направляется способом, указанным в абзаце четвертом пункта 115 Административного регламента;</w:t>
      </w:r>
      <w:proofErr w:type="gramEnd"/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>-сведения об обжалуемых решениях и действиях (бездействии) ПФР, территориального органа ПФР, их должностных лиц при предоставлении государственной услуги;</w:t>
      </w:r>
    </w:p>
    <w:p w:rsidR="00672A97" w:rsidRPr="00672A97" w:rsidRDefault="00672A97" w:rsidP="00672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97">
        <w:rPr>
          <w:rFonts w:ascii="Times New Roman" w:eastAsia="Times New Roman" w:hAnsi="Times New Roman" w:cs="Times New Roman"/>
          <w:sz w:val="28"/>
          <w:szCs w:val="28"/>
        </w:rPr>
        <w:t>-доводы, на основании которых гражданин не согласен с решением и действием (бездействием) должностных лиц при предоставлении государственной услуги. Гражданином (представителем) могут быть представлены документы (при наличии), подтверждающие доводы гражданина, либо их копии.</w:t>
      </w:r>
    </w:p>
    <w:sectPr w:rsidR="00672A97" w:rsidRPr="00672A97" w:rsidSect="00672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97"/>
    <w:rsid w:val="001C689C"/>
    <w:rsid w:val="00672A97"/>
    <w:rsid w:val="00F5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0040090501</dc:creator>
  <cp:lastModifiedBy>0040090501</cp:lastModifiedBy>
  <cp:revision>1</cp:revision>
  <cp:lastPrinted>2017-03-14T03:39:00Z</cp:lastPrinted>
  <dcterms:created xsi:type="dcterms:W3CDTF">2017-03-14T03:34:00Z</dcterms:created>
  <dcterms:modified xsi:type="dcterms:W3CDTF">2017-03-14T09:31:00Z</dcterms:modified>
</cp:coreProperties>
</file>